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4F" w:rsidRDefault="00C4319E">
      <w:pPr>
        <w:pStyle w:val="Title"/>
        <w:rPr>
          <w:sz w:val="28"/>
          <w:rtl/>
        </w:rPr>
      </w:pPr>
      <w:r>
        <w:rPr>
          <w:sz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34167" w:rsidRDefault="006A5B30" w:rsidP="00832ACB">
                  <w:pPr>
                    <w:pStyle w:val="Heading2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832ACB">
                    <w:rPr>
                      <w:rFonts w:hint="cs"/>
                      <w:rtl/>
                    </w:rPr>
                    <w:t>0</w:t>
                  </w:r>
                  <w:r w:rsidR="00334167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617B4F">
        <w:rPr>
          <w:rFonts w:hint="cs"/>
          <w:sz w:val="28"/>
          <w:rtl/>
        </w:rPr>
        <w:t>التجارة الداخلية</w:t>
      </w:r>
    </w:p>
    <w:p w:rsidR="00617B4F" w:rsidRPr="000A4065" w:rsidRDefault="00617B4F">
      <w:pPr>
        <w:pStyle w:val="Title"/>
        <w:rPr>
          <w:sz w:val="16"/>
          <w:szCs w:val="16"/>
          <w:rtl/>
        </w:rPr>
      </w:pPr>
    </w:p>
    <w:p w:rsidR="000A4065" w:rsidRDefault="00037655" w:rsidP="000A4065">
      <w:pPr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انشطة التجارة الداخلية</w:t>
      </w:r>
    </w:p>
    <w:p w:rsidR="008D6C8E" w:rsidRPr="003B74EF" w:rsidRDefault="008D6C8E" w:rsidP="00037655">
      <w:pPr>
        <w:ind w:left="-1"/>
        <w:jc w:val="lowKashida"/>
        <w:rPr>
          <w:rFonts w:cs="Simplified Arabic"/>
          <w:sz w:val="20"/>
          <w:szCs w:val="20"/>
          <w:rtl/>
        </w:rPr>
      </w:pPr>
      <w:r w:rsidRPr="003B74EF">
        <w:rPr>
          <w:rFonts w:cs="Simplified Arabic"/>
          <w:sz w:val="20"/>
          <w:szCs w:val="20"/>
          <w:rtl/>
        </w:rPr>
        <w:t>بلغ عدد المؤسسات العاملة في أنشطة التجارة الداخلية لعا</w:t>
      </w:r>
      <w:r w:rsidRPr="003B74EF">
        <w:rPr>
          <w:rFonts w:cs="Simplified Arabic" w:hint="cs"/>
          <w:sz w:val="20"/>
          <w:szCs w:val="20"/>
          <w:rtl/>
        </w:rPr>
        <w:t xml:space="preserve">م 2011 </w:t>
      </w:r>
      <w:r w:rsidRPr="003B74EF">
        <w:rPr>
          <w:rFonts w:cs="Simplified Arabic"/>
          <w:sz w:val="20"/>
          <w:szCs w:val="20"/>
          <w:rtl/>
        </w:rPr>
        <w:t xml:space="preserve">في </w:t>
      </w:r>
      <w:r w:rsidRPr="003B74EF">
        <w:rPr>
          <w:rFonts w:cs="Simplified Arabic" w:hint="cs"/>
          <w:sz w:val="20"/>
          <w:szCs w:val="20"/>
          <w:rtl/>
        </w:rPr>
        <w:t>الأراضي</w:t>
      </w:r>
      <w:r w:rsidR="003C44B9">
        <w:rPr>
          <w:rFonts w:cs="Simplified Arabic" w:hint="cs"/>
          <w:sz w:val="20"/>
          <w:szCs w:val="20"/>
          <w:rtl/>
        </w:rPr>
        <w:t xml:space="preserve"> الفلسطينية</w:t>
      </w:r>
      <w:r w:rsidRPr="003B74EF">
        <w:rPr>
          <w:rFonts w:cs="Simplified Arabic" w:hint="cs"/>
          <w:sz w:val="20"/>
          <w:szCs w:val="20"/>
          <w:rtl/>
        </w:rPr>
        <w:t xml:space="preserve"> </w:t>
      </w:r>
      <w:r w:rsidRPr="003B74EF">
        <w:rPr>
          <w:rFonts w:cs="Simplified Arabic"/>
          <w:sz w:val="20"/>
          <w:szCs w:val="20"/>
          <w:rtl/>
        </w:rPr>
        <w:t>68</w:t>
      </w:r>
      <w:r w:rsidRPr="003B74EF">
        <w:rPr>
          <w:rFonts w:cs="Simplified Arabic" w:hint="cs"/>
          <w:sz w:val="20"/>
          <w:szCs w:val="20"/>
          <w:rtl/>
        </w:rPr>
        <w:t>,</w:t>
      </w:r>
      <w:r w:rsidRPr="003B74EF">
        <w:rPr>
          <w:rFonts w:cs="Simplified Arabic"/>
          <w:sz w:val="20"/>
          <w:szCs w:val="20"/>
          <w:rtl/>
        </w:rPr>
        <w:t>295</w:t>
      </w:r>
      <w:r w:rsidR="00037655">
        <w:rPr>
          <w:rFonts w:cs="Simplified Arabic" w:hint="cs"/>
          <w:sz w:val="20"/>
          <w:szCs w:val="20"/>
          <w:rtl/>
        </w:rPr>
        <w:t xml:space="preserve"> </w:t>
      </w:r>
      <w:r w:rsidRPr="003B74EF">
        <w:rPr>
          <w:rFonts w:cs="Simplified Arabic" w:hint="cs"/>
          <w:sz w:val="20"/>
          <w:szCs w:val="20"/>
          <w:rtl/>
        </w:rPr>
        <w:t xml:space="preserve">  مؤسسة </w:t>
      </w:r>
      <w:r w:rsidRPr="003B74EF">
        <w:rPr>
          <w:rFonts w:cs="Simplified Arabic"/>
          <w:sz w:val="20"/>
          <w:szCs w:val="20"/>
          <w:rtl/>
        </w:rPr>
        <w:t xml:space="preserve">يعمل </w:t>
      </w:r>
      <w:r w:rsidRPr="003B74EF">
        <w:rPr>
          <w:rFonts w:cs="Simplified Arabic" w:hint="cs"/>
          <w:sz w:val="20"/>
          <w:szCs w:val="20"/>
          <w:rtl/>
        </w:rPr>
        <w:t>في</w:t>
      </w:r>
      <w:r w:rsidRPr="003B74EF">
        <w:rPr>
          <w:rFonts w:cs="Simplified Arabic"/>
          <w:sz w:val="20"/>
          <w:szCs w:val="20"/>
          <w:rtl/>
        </w:rPr>
        <w:t>ها</w:t>
      </w:r>
      <w:r w:rsidRPr="003B74EF">
        <w:rPr>
          <w:rFonts w:cs="Simplified Arabic" w:hint="cs"/>
          <w:sz w:val="20"/>
          <w:szCs w:val="20"/>
          <w:rtl/>
        </w:rPr>
        <w:t xml:space="preserve"> </w:t>
      </w:r>
      <w:r w:rsidRPr="003B74EF">
        <w:rPr>
          <w:rFonts w:cs="Simplified Arabic"/>
          <w:sz w:val="20"/>
          <w:szCs w:val="20"/>
          <w:rtl/>
        </w:rPr>
        <w:t>133</w:t>
      </w:r>
      <w:r w:rsidRPr="003B74EF">
        <w:rPr>
          <w:rFonts w:cs="Simplified Arabic" w:hint="cs"/>
          <w:sz w:val="20"/>
          <w:szCs w:val="20"/>
          <w:rtl/>
        </w:rPr>
        <w:t>,</w:t>
      </w:r>
      <w:r w:rsidRPr="003B74EF">
        <w:rPr>
          <w:rFonts w:cs="Simplified Arabic"/>
          <w:sz w:val="20"/>
          <w:szCs w:val="20"/>
          <w:rtl/>
        </w:rPr>
        <w:t>156</w:t>
      </w:r>
      <w:r w:rsidRPr="003B74EF">
        <w:rPr>
          <w:rFonts w:cs="Simplified Arabic" w:hint="cs"/>
          <w:sz w:val="20"/>
          <w:szCs w:val="20"/>
          <w:rtl/>
        </w:rPr>
        <w:t xml:space="preserve"> عاملا</w:t>
      </w:r>
      <w:r w:rsidRPr="003B74EF">
        <w:rPr>
          <w:rFonts w:cs="Simplified Arabic"/>
          <w:sz w:val="20"/>
          <w:szCs w:val="20"/>
          <w:rtl/>
        </w:rPr>
        <w:t>،</w:t>
      </w:r>
      <w:r w:rsidRPr="003B74EF">
        <w:rPr>
          <w:rFonts w:cs="Simplified Arabic" w:hint="cs"/>
          <w:sz w:val="20"/>
          <w:szCs w:val="20"/>
          <w:rtl/>
        </w:rPr>
        <w:t xml:space="preserve"> منهم </w:t>
      </w:r>
      <w:r w:rsidRPr="003B74EF">
        <w:rPr>
          <w:rFonts w:cs="Simplified Arabic"/>
          <w:sz w:val="20"/>
          <w:szCs w:val="20"/>
          <w:rtl/>
        </w:rPr>
        <w:t>122</w:t>
      </w:r>
      <w:r w:rsidRPr="003B74EF">
        <w:rPr>
          <w:rFonts w:cs="Simplified Arabic" w:hint="cs"/>
          <w:sz w:val="20"/>
          <w:szCs w:val="20"/>
          <w:rtl/>
        </w:rPr>
        <w:t>,</w:t>
      </w:r>
      <w:r w:rsidRPr="003B74EF">
        <w:rPr>
          <w:rFonts w:cs="Simplified Arabic"/>
          <w:sz w:val="20"/>
          <w:szCs w:val="20"/>
          <w:rtl/>
        </w:rPr>
        <w:t>953</w:t>
      </w:r>
      <w:r w:rsidRPr="003B74EF">
        <w:rPr>
          <w:rFonts w:cs="Simplified Arabic" w:hint="cs"/>
          <w:sz w:val="20"/>
          <w:szCs w:val="20"/>
          <w:rtl/>
        </w:rPr>
        <w:t xml:space="preserve"> عامل ذكور و</w:t>
      </w:r>
      <w:r w:rsidRPr="003B74EF">
        <w:rPr>
          <w:rFonts w:cs="Simplified Arabic"/>
          <w:sz w:val="20"/>
          <w:szCs w:val="20"/>
          <w:rtl/>
        </w:rPr>
        <w:t>10</w:t>
      </w:r>
      <w:r w:rsidRPr="003B74EF">
        <w:rPr>
          <w:rFonts w:cs="Simplified Arabic" w:hint="cs"/>
          <w:sz w:val="20"/>
          <w:szCs w:val="20"/>
          <w:rtl/>
        </w:rPr>
        <w:t>,</w:t>
      </w:r>
      <w:r w:rsidRPr="003B74EF">
        <w:rPr>
          <w:rFonts w:cs="Simplified Arabic"/>
          <w:sz w:val="20"/>
          <w:szCs w:val="20"/>
          <w:rtl/>
        </w:rPr>
        <w:t>203</w:t>
      </w:r>
      <w:r w:rsidRPr="003B74EF">
        <w:rPr>
          <w:rFonts w:cs="Simplified Arabic" w:hint="cs"/>
          <w:sz w:val="20"/>
          <w:szCs w:val="20"/>
          <w:rtl/>
        </w:rPr>
        <w:t>عامل من الإناث، و</w:t>
      </w:r>
      <w:r w:rsidRPr="003B74EF">
        <w:rPr>
          <w:rFonts w:cs="Simplified Arabic"/>
          <w:sz w:val="20"/>
          <w:szCs w:val="20"/>
          <w:rtl/>
        </w:rPr>
        <w:t>بلغ حجم الإنتاج المتحقق من أنشطة</w:t>
      </w:r>
      <w:r w:rsidRPr="003B74EF">
        <w:rPr>
          <w:rFonts w:cs="Simplified Arabic" w:hint="cs"/>
          <w:sz w:val="20"/>
          <w:szCs w:val="20"/>
          <w:rtl/>
        </w:rPr>
        <w:t xml:space="preserve"> التجارة الداخلية 2,623.0 </w:t>
      </w:r>
      <w:r w:rsidRPr="003B74EF">
        <w:rPr>
          <w:rFonts w:cs="Simplified Arabic"/>
          <w:sz w:val="20"/>
          <w:szCs w:val="20"/>
          <w:rtl/>
        </w:rPr>
        <w:t>مليون دولار،</w:t>
      </w:r>
      <w:r w:rsidRPr="003B74EF">
        <w:rPr>
          <w:rFonts w:cs="Simplified Arabic" w:hint="cs"/>
          <w:sz w:val="20"/>
          <w:szCs w:val="20"/>
          <w:rtl/>
        </w:rPr>
        <w:t xml:space="preserve"> وبلغ حجم الاستهلاك الوسيط 408.6 مليون دولار </w:t>
      </w:r>
      <w:r w:rsidRPr="003B74EF">
        <w:rPr>
          <w:rFonts w:cs="Simplified Arabic"/>
          <w:sz w:val="20"/>
          <w:szCs w:val="20"/>
          <w:rtl/>
        </w:rPr>
        <w:t xml:space="preserve">وبلغ حجم القيمة المضافة التي حققتها تلك الأنشطة </w:t>
      </w:r>
      <w:r w:rsidRPr="003B74EF">
        <w:rPr>
          <w:rFonts w:cs="Simplified Arabic" w:hint="cs"/>
          <w:sz w:val="20"/>
          <w:szCs w:val="20"/>
          <w:rtl/>
        </w:rPr>
        <w:t>2,214.4</w:t>
      </w:r>
      <w:r w:rsidRPr="003B74EF">
        <w:rPr>
          <w:rFonts w:cs="Simplified Arabic"/>
          <w:sz w:val="20"/>
          <w:szCs w:val="20"/>
        </w:rPr>
        <w:t xml:space="preserve"> </w:t>
      </w:r>
      <w:r w:rsidRPr="003B74EF">
        <w:rPr>
          <w:rFonts w:cs="Simplified Arabic"/>
          <w:sz w:val="20"/>
          <w:szCs w:val="20"/>
          <w:rtl/>
        </w:rPr>
        <w:t>مليون دولار</w:t>
      </w:r>
      <w:r w:rsidRPr="003B74EF">
        <w:rPr>
          <w:rFonts w:cs="Simplified Arabic" w:hint="cs"/>
          <w:sz w:val="20"/>
          <w:szCs w:val="20"/>
          <w:rtl/>
        </w:rPr>
        <w:t xml:space="preserve">. </w:t>
      </w:r>
    </w:p>
    <w:p w:rsidR="00617B4F" w:rsidRPr="009E50B0" w:rsidRDefault="00617B4F">
      <w:pPr>
        <w:ind w:left="226"/>
        <w:jc w:val="lowKashida"/>
        <w:rPr>
          <w:rFonts w:cs="Simplified Arabic"/>
          <w:sz w:val="16"/>
          <w:szCs w:val="16"/>
          <w:rtl/>
        </w:rPr>
      </w:pPr>
    </w:p>
    <w:p w:rsidR="00F741D8" w:rsidRPr="00D97C2B" w:rsidRDefault="00F741D8" w:rsidP="00160A5A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160A5A"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2009</w:t>
      </w:r>
      <w:r w:rsidR="000A4065"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160A5A"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2011</w:t>
      </w:r>
    </w:p>
    <w:p w:rsidR="00F741D8" w:rsidRPr="009A67A5" w:rsidRDefault="00F741D8" w:rsidP="00160A5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A67A5">
        <w:rPr>
          <w:rFonts w:ascii="Arial" w:hAnsi="Arial" w:cs="Simplified Arabic"/>
          <w:b/>
          <w:bCs/>
          <w:sz w:val="18"/>
          <w:szCs w:val="18"/>
        </w:rPr>
        <w:t>Main Economic Indicators for Internal Trade Acti</w:t>
      </w:r>
      <w:r w:rsidR="000A4065">
        <w:rPr>
          <w:rFonts w:ascii="Arial" w:hAnsi="Arial" w:cs="Simplified Arabic"/>
          <w:b/>
          <w:bCs/>
          <w:sz w:val="18"/>
          <w:szCs w:val="18"/>
        </w:rPr>
        <w:t xml:space="preserve">vities, </w:t>
      </w:r>
      <w:r w:rsidR="00160A5A">
        <w:rPr>
          <w:rFonts w:ascii="Arial" w:hAnsi="Arial" w:cs="Simplified Arabic"/>
          <w:b/>
          <w:bCs/>
          <w:sz w:val="18"/>
          <w:szCs w:val="18"/>
        </w:rPr>
        <w:t>2009</w:t>
      </w:r>
      <w:r w:rsidR="000A4065">
        <w:rPr>
          <w:rFonts w:ascii="Arial" w:hAnsi="Arial" w:cs="Simplified Arabic"/>
          <w:b/>
          <w:bCs/>
          <w:sz w:val="18"/>
          <w:szCs w:val="18"/>
        </w:rPr>
        <w:t>-</w:t>
      </w:r>
      <w:r w:rsidR="00160A5A">
        <w:rPr>
          <w:rFonts w:ascii="Arial" w:hAnsi="Arial" w:cs="Simplified Arabic"/>
          <w:b/>
          <w:bCs/>
          <w:sz w:val="18"/>
          <w:szCs w:val="18"/>
        </w:rPr>
        <w:t>2011</w:t>
      </w:r>
    </w:p>
    <w:p w:rsidR="00CE2BB0" w:rsidRDefault="00226EB1" w:rsidP="00CF3BB5">
      <w:pPr>
        <w:ind w:hanging="294"/>
        <w:jc w:val="center"/>
        <w:rPr>
          <w:rFonts w:cs="Simplified Arabic"/>
          <w:b/>
          <w:bCs/>
          <w:sz w:val="20"/>
          <w:szCs w:val="20"/>
          <w:rtl/>
        </w:rPr>
      </w:pPr>
      <w:r w:rsidRPr="00226EB1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604708" cy="1710306"/>
            <wp:effectExtent l="19050" t="0" r="24442" b="4194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E2BB0" w:rsidRDefault="00CE2BB0" w:rsidP="00F01710">
      <w:pPr>
        <w:jc w:val="center"/>
        <w:rPr>
          <w:rFonts w:cs="Simplified Arabic"/>
          <w:b/>
          <w:bCs/>
          <w:sz w:val="20"/>
          <w:szCs w:val="20"/>
          <w:rtl/>
        </w:rPr>
      </w:pPr>
    </w:p>
    <w:p w:rsidR="00617B4F" w:rsidRPr="00D97C2B" w:rsidRDefault="00617B4F" w:rsidP="00160A5A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2009</w:t>
      </w:r>
      <w:r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617B4F" w:rsidRDefault="00617B4F" w:rsidP="00160A5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A67A5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160A5A">
        <w:rPr>
          <w:rFonts w:ascii="Arial" w:hAnsi="Arial" w:cs="Simplified Arabic"/>
          <w:b/>
          <w:bCs/>
          <w:sz w:val="18"/>
          <w:szCs w:val="18"/>
        </w:rPr>
        <w:t>2009</w:t>
      </w:r>
      <w:r w:rsidRPr="009A67A5">
        <w:rPr>
          <w:rFonts w:ascii="Arial" w:hAnsi="Arial" w:cs="Simplified Arabic"/>
          <w:b/>
          <w:bCs/>
          <w:sz w:val="18"/>
          <w:szCs w:val="18"/>
        </w:rPr>
        <w:t>-</w:t>
      </w:r>
      <w:r w:rsidR="00160A5A">
        <w:rPr>
          <w:rFonts w:ascii="Arial" w:hAnsi="Arial" w:cs="Simplified Arabic"/>
          <w:b/>
          <w:bCs/>
          <w:sz w:val="18"/>
          <w:szCs w:val="18"/>
        </w:rPr>
        <w:t>2011</w:t>
      </w:r>
    </w:p>
    <w:p w:rsidR="009A67A5" w:rsidRPr="009A67A5" w:rsidRDefault="009A67A5" w:rsidP="009A67A5">
      <w:pPr>
        <w:bidi w:val="0"/>
        <w:jc w:val="center"/>
        <w:rPr>
          <w:rFonts w:ascii="Arial" w:hAnsi="Arial" w:cs="Simplified Arabic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4E2D70" w:rsidRPr="006E0AEB" w:rsidTr="00F64322">
        <w:trPr>
          <w:cantSplit/>
          <w:trHeight w:val="284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6E0AEB" w:rsidRDefault="004E2D70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E0AEB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6E0AEB" w:rsidRDefault="004E2D70" w:rsidP="007E1D6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E1D65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</w:tr>
      <w:tr w:rsidR="004E2D70" w:rsidRPr="006E0AEB" w:rsidTr="00F64322">
        <w:trPr>
          <w:cantSplit/>
          <w:trHeight w:val="284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E2D70" w:rsidRPr="006E0AEB" w:rsidRDefault="004E2D70">
            <w:pPr>
              <w:pStyle w:val="Heading3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E0AEB" w:rsidRDefault="004E2D70">
            <w:pPr>
              <w:pStyle w:val="Heading3"/>
              <w:ind w:left="57"/>
              <w:jc w:val="left"/>
              <w:rPr>
                <w:rFonts w:cs="Simplified Arabic"/>
                <w:sz w:val="16"/>
              </w:rPr>
            </w:pPr>
            <w:r w:rsidRPr="006E0AEB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E0AEB" w:rsidRDefault="004E2D70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E0AEB" w:rsidRDefault="004E2D70">
            <w:pPr>
              <w:pStyle w:val="Heading3"/>
              <w:ind w:right="57"/>
              <w:jc w:val="right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2D70" w:rsidRPr="006E0AEB" w:rsidRDefault="004E2D7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160A5A" w:rsidRPr="006E0AEB" w:rsidTr="00F64322">
        <w:trPr>
          <w:cantSplit/>
          <w:trHeight w:val="284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60A5A" w:rsidRPr="006E0AEB" w:rsidRDefault="00160A5A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60A5A" w:rsidRPr="006E0AEB" w:rsidRDefault="00160A5A" w:rsidP="00982486">
            <w:pPr>
              <w:pStyle w:val="Heading6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60A5A" w:rsidRPr="006E0AEB" w:rsidRDefault="00160A5A" w:rsidP="00982486">
            <w:pPr>
              <w:pStyle w:val="Heading6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60A5A" w:rsidRPr="006E0AEB" w:rsidRDefault="00160A5A">
            <w:pPr>
              <w:pStyle w:val="Heading6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160A5A" w:rsidRPr="006E0AEB" w:rsidRDefault="00160A5A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61,340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60,226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68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,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295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125,033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121,864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133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,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156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158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,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602.3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250,630.8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267,662.6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1,513,898.6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2,258,111.1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2,622,995.4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301,034.8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399,334.2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408,562.2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252F97" w:rsidRPr="006E0AEB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252F97" w:rsidRPr="006E0AEB" w:rsidRDefault="00252F97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1,212,864.0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982486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1,858,777.0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52F97" w:rsidRPr="006E0AEB" w:rsidRDefault="00252F97" w:rsidP="0077473E">
            <w:pPr>
              <w:bidi w:val="0"/>
              <w:ind w:right="11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2,214,433.2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52F97" w:rsidRPr="006E0AEB" w:rsidRDefault="00252F9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617B4F" w:rsidRDefault="00617B4F">
      <w:pPr>
        <w:rPr>
          <w:rFonts w:ascii="Arial" w:hAnsi="Arial" w:cs="Arial"/>
          <w:rtl/>
        </w:rPr>
      </w:pPr>
    </w:p>
    <w:p w:rsidR="001D5C50" w:rsidRDefault="001D5C50">
      <w:pPr>
        <w:rPr>
          <w:rFonts w:ascii="Arial" w:hAnsi="Arial" w:cs="Arial"/>
        </w:rPr>
      </w:pPr>
    </w:p>
    <w:p w:rsidR="00617B4F" w:rsidRDefault="00617B4F">
      <w:pPr>
        <w:jc w:val="lowKashida"/>
        <w:rPr>
          <w:rFonts w:cs="Simplified Arabic"/>
          <w:b/>
          <w:bCs/>
          <w:sz w:val="20"/>
          <w:szCs w:val="20"/>
        </w:rPr>
        <w:sectPr w:rsidR="00617B4F" w:rsidSect="006424B6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189"/>
          <w:cols w:space="708"/>
          <w:bidi/>
          <w:rtlGutter/>
          <w:docGrid w:linePitch="360"/>
        </w:sectPr>
      </w:pPr>
    </w:p>
    <w:p w:rsidR="00C179FB" w:rsidRPr="00D97C2B" w:rsidRDefault="00C179FB" w:rsidP="00160A5A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أهم المؤشرات الاقتصادية لأنشطة التجارة الداخلية حسب النشاط الاقتصادي،</w:t>
      </w:r>
      <w:r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C179FB" w:rsidRPr="009A67A5" w:rsidRDefault="00C179FB" w:rsidP="00160A5A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9A67A5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 by Economic Activity, </w:t>
      </w:r>
      <w:r w:rsidR="00160A5A">
        <w:rPr>
          <w:rFonts w:ascii="Arial" w:hAnsi="Arial" w:cs="Simplified Arabic"/>
          <w:b/>
          <w:bCs/>
          <w:sz w:val="18"/>
          <w:szCs w:val="18"/>
        </w:rPr>
        <w:t>2011</w:t>
      </w:r>
    </w:p>
    <w:p w:rsidR="00C179FB" w:rsidRPr="009A67A5" w:rsidRDefault="00C179FB" w:rsidP="00C179FB">
      <w:pPr>
        <w:tabs>
          <w:tab w:val="left" w:pos="6661"/>
        </w:tabs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6"/>
        <w:gridCol w:w="1006"/>
        <w:gridCol w:w="1129"/>
        <w:gridCol w:w="1310"/>
        <w:gridCol w:w="1311"/>
        <w:gridCol w:w="1488"/>
        <w:gridCol w:w="1310"/>
        <w:gridCol w:w="2027"/>
      </w:tblGrid>
      <w:tr w:rsidR="009A67A5" w:rsidRPr="006E0AEB" w:rsidTr="00BC17DD">
        <w:trPr>
          <w:trHeight w:val="258"/>
          <w:jc w:val="center"/>
        </w:trPr>
        <w:tc>
          <w:tcPr>
            <w:tcW w:w="57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7A5" w:rsidRPr="006E0AEB" w:rsidRDefault="009A67A5" w:rsidP="00513129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E0AEB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61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7A5" w:rsidRPr="006E0AEB" w:rsidRDefault="009A67A5" w:rsidP="0051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</w:tr>
      <w:tr w:rsidR="00C179FB" w:rsidRPr="006E0AEB" w:rsidTr="00BC17DD">
        <w:trPr>
          <w:trHeight w:val="312"/>
          <w:jc w:val="center"/>
        </w:trPr>
        <w:tc>
          <w:tcPr>
            <w:tcW w:w="2326" w:type="dxa"/>
            <w:vMerge w:val="restart"/>
            <w:tcBorders>
              <w:bottom w:val="nil"/>
            </w:tcBorders>
            <w:vAlign w:val="center"/>
          </w:tcPr>
          <w:p w:rsidR="00C179FB" w:rsidRPr="006E0AEB" w:rsidRDefault="00C179FB" w:rsidP="00F941AC">
            <w:pPr>
              <w:pStyle w:val="Heading3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44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C179FB" w:rsidRPr="006E0AEB" w:rsidRDefault="00C179FB" w:rsidP="00F941AC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10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027" w:type="dxa"/>
            <w:vMerge w:val="restart"/>
            <w:tcBorders>
              <w:bottom w:val="nil"/>
            </w:tcBorders>
            <w:vAlign w:val="center"/>
          </w:tcPr>
          <w:p w:rsidR="00C179FB" w:rsidRPr="006E0AEB" w:rsidRDefault="00C179FB" w:rsidP="00F941AC">
            <w:pPr>
              <w:pStyle w:val="Heading4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</w:rPr>
              <w:t>Economic Activity</w:t>
            </w:r>
          </w:p>
        </w:tc>
      </w:tr>
      <w:tr w:rsidR="00FF0492" w:rsidRPr="006E0AEB" w:rsidTr="00BC17DD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E0AEB">
              <w:rPr>
                <w:rFonts w:cs="Simplified Arabic"/>
                <w:b w:val="0"/>
                <w:bCs w:val="0"/>
                <w:rtl/>
              </w:rPr>
              <w:t xml:space="preserve">عدد المؤسسات 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E0AEB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E0AEB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6E0AEB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E0AEB">
              <w:rPr>
                <w:rFonts w:cs="Simplified Arabic"/>
                <w:b w:val="0"/>
                <w:bCs w:val="0"/>
                <w:rtl/>
              </w:rPr>
              <w:t xml:space="preserve">عدد </w:t>
            </w:r>
            <w:r w:rsidRPr="006E0AEB">
              <w:rPr>
                <w:rFonts w:cs="Simplified Arabic" w:hint="cs"/>
                <w:b w:val="0"/>
                <w:bCs w:val="0"/>
                <w:rtl/>
              </w:rPr>
              <w:t>العاملين</w:t>
            </w:r>
          </w:p>
          <w:p w:rsidR="00C179FB" w:rsidRPr="006E0AEB" w:rsidRDefault="00C179FB" w:rsidP="00F941AC">
            <w:pPr>
              <w:pStyle w:val="BodyText"/>
              <w:rPr>
                <w:rFonts w:cs="Simplified Arabic"/>
                <w:rtl/>
              </w:rPr>
            </w:pPr>
            <w:r w:rsidRPr="006E0AEB">
              <w:rPr>
                <w:rFonts w:cs="Simplified Arabic"/>
                <w:b w:val="0"/>
                <w:bCs w:val="0"/>
              </w:rPr>
              <w:t>No.of Employed Persons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E0AEB">
              <w:rPr>
                <w:rFonts w:cs="Simplified Arabic"/>
                <w:b w:val="0"/>
                <w:bCs w:val="0"/>
                <w:rtl/>
              </w:rPr>
              <w:t>تعويضات العاملين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6E0AEB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6E0AEB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E0AEB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E0A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الإنتاج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  <w:p w:rsidR="00C179FB" w:rsidRPr="006E0AEB" w:rsidRDefault="00C179FB" w:rsidP="00F941AC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E0AEB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 xml:space="preserve"> الوسيط</w:t>
            </w:r>
          </w:p>
          <w:p w:rsidR="00C179FB" w:rsidRPr="006E0AEB" w:rsidRDefault="00C179FB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Value </w:t>
            </w:r>
          </w:p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BC17DD" w:rsidRPr="006E0AEB" w:rsidTr="00BC17DD">
        <w:trPr>
          <w:trHeight w:val="312"/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6,8295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133,156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267,662.6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2,622,995.4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408,562.2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</w:t>
            </w:r>
            <w:r w:rsidR="00A72FD6"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,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214</w:t>
            </w:r>
            <w:r w:rsidR="00A72FD6"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,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433.2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pStyle w:val="Heading2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Total</w:t>
            </w:r>
          </w:p>
        </w:tc>
      </w:tr>
      <w:tr w:rsidR="00BC17DD" w:rsidRPr="006E0AEB" w:rsidTr="00BC17DD">
        <w:trPr>
          <w:trHeight w:val="31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8,388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1,7241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37,681.5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301,582.1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53,871.3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247,710.8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BC17DD" w:rsidRPr="006E0AEB" w:rsidTr="00BC17DD">
        <w:trPr>
          <w:trHeight w:val="31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2,370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11,441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52,538.3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941,311.2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122,355.7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818,955.5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BC17DD" w:rsidRPr="006E0AEB" w:rsidTr="00BC17DD">
        <w:trPr>
          <w:trHeight w:val="312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57,537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104,474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177,442.8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1,380,102.1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232,335.2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7DD" w:rsidRPr="006E0AEB" w:rsidRDefault="00BC17DD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1,147,766.9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7DD" w:rsidRPr="006E0AEB" w:rsidRDefault="00BC17D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</w:tbl>
    <w:p w:rsidR="00C179FB" w:rsidRPr="005B4EAC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567F89" w:rsidRDefault="00567F89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F0FE4" w:rsidRDefault="00FF0FE4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179FB" w:rsidRPr="00D97C2B" w:rsidRDefault="00C179FB" w:rsidP="00160A5A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عدد </w:t>
      </w:r>
      <w:r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العاملين</w:t>
      </w: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في أنشطة التجارة الداخلية وتعويضاتهم حسب الجنس والنشاط الاقتصادي، 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C179FB" w:rsidRPr="009A67A5" w:rsidRDefault="00C179FB" w:rsidP="00160A5A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A67A5">
        <w:rPr>
          <w:rFonts w:ascii="Arial" w:hAnsi="Arial" w:cs="Arial"/>
          <w:b/>
          <w:bCs/>
          <w:sz w:val="18"/>
          <w:szCs w:val="18"/>
        </w:rPr>
        <w:t xml:space="preserve">Number of Persons Engaged in Internal Trade Activities and their Compensations by Sex and Economic Activity, </w:t>
      </w:r>
      <w:r w:rsidR="00160A5A">
        <w:rPr>
          <w:rFonts w:ascii="Arial" w:hAnsi="Arial" w:cs="Arial"/>
          <w:b/>
          <w:bCs/>
          <w:sz w:val="18"/>
          <w:szCs w:val="18"/>
        </w:rPr>
        <w:t>2011</w:t>
      </w:r>
    </w:p>
    <w:p w:rsidR="00C179FB" w:rsidRPr="009A67A5" w:rsidRDefault="00C179FB" w:rsidP="00C179FB">
      <w:pPr>
        <w:tabs>
          <w:tab w:val="left" w:pos="6661"/>
        </w:tabs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33"/>
        <w:gridCol w:w="970"/>
        <w:gridCol w:w="1014"/>
        <w:gridCol w:w="764"/>
        <w:gridCol w:w="172"/>
        <w:gridCol w:w="621"/>
        <w:gridCol w:w="764"/>
        <w:gridCol w:w="794"/>
        <w:gridCol w:w="764"/>
        <w:gridCol w:w="1041"/>
        <w:gridCol w:w="1970"/>
      </w:tblGrid>
      <w:tr w:rsidR="00F64322" w:rsidRPr="006E0AEB" w:rsidTr="00F64322">
        <w:trPr>
          <w:trHeight w:val="227"/>
          <w:jc w:val="center"/>
        </w:trPr>
        <w:tc>
          <w:tcPr>
            <w:tcW w:w="595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64322" w:rsidRPr="006E0AEB" w:rsidRDefault="00F64322" w:rsidP="00F6432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322" w:rsidRPr="006E0AEB" w:rsidRDefault="00F64322" w:rsidP="00F64322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E0AEB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</w:tr>
      <w:tr w:rsidR="00F64322" w:rsidRPr="006E0AEB" w:rsidTr="00F64322">
        <w:trPr>
          <w:trHeight w:val="227"/>
          <w:jc w:val="center"/>
        </w:trPr>
        <w:tc>
          <w:tcPr>
            <w:tcW w:w="3033" w:type="dxa"/>
            <w:vMerge w:val="restart"/>
            <w:tcBorders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pStyle w:val="Heading3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</w:rPr>
              <w:t>Economic Activity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تعويضات العاملين</w:t>
            </w:r>
          </w:p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Compensation of Employees</w:t>
            </w:r>
          </w:p>
        </w:tc>
        <w:tc>
          <w:tcPr>
            <w:tcW w:w="4920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322" w:rsidRPr="006E0AEB" w:rsidRDefault="00F64322" w:rsidP="00F941AC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      </w:t>
            </w: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</w:t>
            </w: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Employed Persons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</w:tcBorders>
            <w:vAlign w:val="center"/>
          </w:tcPr>
          <w:p w:rsidR="00F64322" w:rsidRPr="006E0AEB" w:rsidRDefault="00F64322" w:rsidP="00F941AC">
            <w:pPr>
              <w:pStyle w:val="Heading3"/>
              <w:rPr>
                <w:rFonts w:cs="Simplified Arabic"/>
                <w:sz w:val="16"/>
              </w:rPr>
            </w:pPr>
            <w:r w:rsidRPr="006E0AEB">
              <w:rPr>
                <w:rFonts w:cs="Simplified Arabic"/>
                <w:sz w:val="16"/>
                <w:rtl/>
              </w:rPr>
              <w:t>النشاط الاقتصادي</w:t>
            </w:r>
          </w:p>
        </w:tc>
      </w:tr>
      <w:tr w:rsidR="00F64322" w:rsidRPr="006E0AEB" w:rsidTr="00F64322">
        <w:trPr>
          <w:trHeight w:val="227"/>
          <w:jc w:val="center"/>
        </w:trPr>
        <w:tc>
          <w:tcPr>
            <w:tcW w:w="3033" w:type="dxa"/>
            <w:vMerge/>
            <w:tcBorders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1984" w:type="dxa"/>
            <w:gridSpan w:val="2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المستخدمون 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ب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جر</w:t>
            </w:r>
          </w:p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ال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Unpaid</w:t>
            </w:r>
          </w:p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 xml:space="preserve"> Employment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970" w:type="dxa"/>
            <w:vMerge/>
            <w:vAlign w:val="center"/>
          </w:tcPr>
          <w:p w:rsidR="00F64322" w:rsidRPr="006E0AEB" w:rsidRDefault="00F64322" w:rsidP="00F941AC">
            <w:pPr>
              <w:pStyle w:val="Heading3"/>
              <w:rPr>
                <w:rFonts w:cs="Simplified Arabic"/>
                <w:sz w:val="16"/>
                <w:rtl/>
              </w:rPr>
            </w:pPr>
          </w:p>
        </w:tc>
      </w:tr>
      <w:tr w:rsidR="00F64322" w:rsidRPr="006E0AEB" w:rsidTr="00F64322">
        <w:trPr>
          <w:trHeight w:val="227"/>
          <w:jc w:val="center"/>
        </w:trPr>
        <w:tc>
          <w:tcPr>
            <w:tcW w:w="303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70" w:type="dxa"/>
            <w:tcBorders>
              <w:bottom w:val="nil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F64322" w:rsidRPr="006E0AEB" w:rsidRDefault="00F64322" w:rsidP="00F941AC">
            <w:pPr>
              <w:pStyle w:val="Heading9"/>
              <w:ind w:left="-113" w:right="-113" w:firstLine="57"/>
              <w:rPr>
                <w:rFonts w:cs="Simplified Arabic"/>
                <w:b w:val="0"/>
                <w:bCs w:val="0"/>
                <w:rtl/>
              </w:rPr>
            </w:pPr>
            <w:r w:rsidRPr="006E0AEB">
              <w:rPr>
                <w:rFonts w:cs="Simplified Arabic"/>
                <w:b w:val="0"/>
                <w:bCs w:val="0"/>
              </w:rPr>
              <w:t>Females</w:t>
            </w:r>
          </w:p>
        </w:tc>
        <w:tc>
          <w:tcPr>
            <w:tcW w:w="10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F64322" w:rsidRPr="006E0AEB" w:rsidRDefault="00F64322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F64322" w:rsidRPr="006E0AEB" w:rsidRDefault="00F64322" w:rsidP="00F941AC">
            <w:pPr>
              <w:pStyle w:val="Heading9"/>
              <w:ind w:left="-113" w:right="-113" w:firstLine="57"/>
              <w:rPr>
                <w:rFonts w:cs="Simplified Arabic"/>
                <w:b w:val="0"/>
                <w:bCs w:val="0"/>
                <w:rtl/>
              </w:rPr>
            </w:pPr>
            <w:r w:rsidRPr="006E0AEB">
              <w:rPr>
                <w:rFonts w:cs="Simplified Arabic"/>
                <w:b w:val="0"/>
                <w:bCs w:val="0"/>
              </w:rPr>
              <w:t>Females</w:t>
            </w:r>
          </w:p>
        </w:tc>
        <w:tc>
          <w:tcPr>
            <w:tcW w:w="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F64322" w:rsidRPr="006E0AEB" w:rsidRDefault="00F64322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F64322" w:rsidRPr="006E0AEB" w:rsidRDefault="00F64322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E0AE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F64322" w:rsidRPr="006E0AEB" w:rsidRDefault="00F64322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22" w:rsidRPr="006E0AEB" w:rsidRDefault="00F64322" w:rsidP="00F941AC">
            <w:pPr>
              <w:ind w:left="-113" w:right="-113" w:firstLine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F64322" w:rsidRPr="006E0AEB" w:rsidRDefault="00F64322" w:rsidP="00F941AC">
            <w:pPr>
              <w:pStyle w:val="Heading9"/>
              <w:ind w:left="-113" w:right="-113" w:firstLine="57"/>
              <w:rPr>
                <w:rFonts w:cs="Simplified Arabic"/>
                <w:rtl/>
              </w:rPr>
            </w:pPr>
            <w:r w:rsidRPr="006E0AEB">
              <w:rPr>
                <w:rFonts w:cs="Simplified Arabic"/>
              </w:rPr>
              <w:t>Females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4322" w:rsidRPr="006E0AEB" w:rsidRDefault="00F64322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F64322" w:rsidRPr="006E0AEB" w:rsidRDefault="00F64322" w:rsidP="00F941AC">
            <w:pPr>
              <w:pStyle w:val="Heading2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  <w:tc>
          <w:tcPr>
            <w:tcW w:w="1970" w:type="dxa"/>
            <w:vMerge/>
            <w:tcBorders>
              <w:bottom w:val="nil"/>
            </w:tcBorders>
            <w:vAlign w:val="center"/>
          </w:tcPr>
          <w:p w:rsidR="00F64322" w:rsidRPr="006E0AEB" w:rsidRDefault="00F64322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FF0FE4" w:rsidRPr="006E0AEB" w:rsidTr="00F64322">
        <w:trPr>
          <w:trHeight w:val="227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bidi w:val="0"/>
              <w:ind w:left="720" w:hanging="720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22,426.3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245,236.3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9,131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71,549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1,072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51,404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10,203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122,953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F0FE4" w:rsidRPr="006E0AEB" w:rsidTr="00F64322">
        <w:trPr>
          <w:trHeight w:val="720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766.4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36,915.1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263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11,289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5,684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16,973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</w:tr>
      <w:tr w:rsidR="00FF0FE4" w:rsidRPr="006E0AEB" w:rsidTr="00F64322">
        <w:trPr>
          <w:trHeight w:val="561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3,528.5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49,009.8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593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8,498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2,343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10,841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</w:tr>
      <w:tr w:rsidR="00FF0FE4" w:rsidRPr="006E0AEB" w:rsidTr="00F64322">
        <w:trPr>
          <w:trHeight w:val="227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18,131.4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159,311.4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8,275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51,762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1,060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43,377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9,335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FE4" w:rsidRPr="006E0AEB" w:rsidRDefault="00FF0FE4" w:rsidP="0077473E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95,139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E4" w:rsidRPr="006E0AEB" w:rsidRDefault="00FF0F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</w:tr>
    </w:tbl>
    <w:p w:rsidR="00C179FB" w:rsidRPr="00D97C2B" w:rsidRDefault="00C179FB" w:rsidP="00160A5A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>
        <w:rPr>
          <w:rFonts w:ascii="Arial" w:hAnsi="Arial" w:cs="Arial"/>
          <w:b/>
          <w:bCs/>
          <w:sz w:val="18"/>
          <w:szCs w:val="18"/>
          <w:rtl/>
        </w:rPr>
        <w:br w:type="page"/>
      </w:r>
      <w:r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 أهم المعدلات المستخلصة لأنشطة التجارة الداخلية، 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2009</w:t>
      </w:r>
      <w:r w:rsidRPr="00D97C2B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160A5A" w:rsidRPr="00D97C2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C179FB" w:rsidRPr="009A67A5" w:rsidRDefault="00C179FB" w:rsidP="00160A5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9A67A5">
        <w:rPr>
          <w:rFonts w:ascii="Arial" w:hAnsi="Arial" w:cs="Simplified Arabic"/>
          <w:b/>
          <w:bCs/>
          <w:sz w:val="18"/>
          <w:szCs w:val="18"/>
        </w:rPr>
        <w:t xml:space="preserve">Selected Ratios for Internal Trade Activities, </w:t>
      </w:r>
      <w:r w:rsidR="00160A5A">
        <w:rPr>
          <w:rFonts w:ascii="Arial" w:hAnsi="Arial" w:cs="Simplified Arabic"/>
          <w:b/>
          <w:bCs/>
          <w:sz w:val="18"/>
          <w:szCs w:val="18"/>
        </w:rPr>
        <w:t>2009</w:t>
      </w:r>
      <w:r w:rsidRPr="009A67A5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 w:rsidR="00160A5A">
        <w:rPr>
          <w:rFonts w:ascii="Arial" w:hAnsi="Arial" w:cs="Simplified Arabic"/>
          <w:b/>
          <w:bCs/>
          <w:sz w:val="18"/>
          <w:szCs w:val="18"/>
        </w:rPr>
        <w:t>2011</w:t>
      </w:r>
    </w:p>
    <w:p w:rsidR="00C179FB" w:rsidRPr="009A67A5" w:rsidRDefault="00C179FB" w:rsidP="00C179FB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7"/>
        <w:gridCol w:w="1199"/>
        <w:gridCol w:w="1164"/>
        <w:gridCol w:w="1229"/>
        <w:gridCol w:w="4068"/>
      </w:tblGrid>
      <w:tr w:rsidR="00C179FB" w:rsidRPr="006E0AEB" w:rsidTr="00160A5A">
        <w:trPr>
          <w:cantSplit/>
          <w:trHeight w:val="284"/>
          <w:jc w:val="center"/>
        </w:trPr>
        <w:tc>
          <w:tcPr>
            <w:tcW w:w="4247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199" w:type="dxa"/>
            <w:tcBorders>
              <w:bottom w:val="single" w:sz="4" w:space="0" w:color="auto"/>
              <w:right w:val="nil"/>
            </w:tcBorders>
          </w:tcPr>
          <w:p w:rsidR="00C179FB" w:rsidRPr="006E0AEB" w:rsidRDefault="00C179FB" w:rsidP="00F941AC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E0AEB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E0AEB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068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E0AEB" w:rsidRDefault="00C179FB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E0AE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160A5A" w:rsidRPr="006E0AEB" w:rsidTr="00160A5A">
        <w:trPr>
          <w:cantSplit/>
          <w:trHeight w:val="284"/>
          <w:jc w:val="center"/>
        </w:trPr>
        <w:tc>
          <w:tcPr>
            <w:tcW w:w="42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0A5A" w:rsidRPr="006E0AEB" w:rsidRDefault="00160A5A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5A" w:rsidRPr="006E0AEB" w:rsidRDefault="00160A5A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5A" w:rsidRPr="006E0AEB" w:rsidRDefault="00160A5A" w:rsidP="00982486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2010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5A" w:rsidRPr="006E0AEB" w:rsidRDefault="00160A5A" w:rsidP="00982486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2009</w:t>
            </w:r>
          </w:p>
        </w:tc>
        <w:tc>
          <w:tcPr>
            <w:tcW w:w="40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0A5A" w:rsidRPr="006E0AEB" w:rsidRDefault="00160A5A" w:rsidP="00F941A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single" w:sz="4" w:space="0" w:color="auto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Annual Compensation per wage Employee (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3,317.6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5,611.2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4,344.0</w:t>
            </w:r>
          </w:p>
        </w:tc>
        <w:tc>
          <w:tcPr>
            <w:tcW w:w="4068" w:type="dxa"/>
            <w:tcBorders>
              <w:top w:val="single" w:sz="4" w:space="0" w:color="auto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E6763D">
              <w:rPr>
                <w:rFonts w:ascii="Arial" w:hAnsi="Arial" w:cs="Simplified Arabic" w:hint="cs"/>
                <w:sz w:val="16"/>
                <w:szCs w:val="16"/>
                <w:rtl/>
              </w:rPr>
              <w:t>المستخدم</w:t>
            </w: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 ب</w:t>
            </w:r>
            <w:r w:rsidRPr="00E6763D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جر من التعويضات (</w:t>
            </w:r>
            <w:r w:rsidR="00E6763D" w:rsidRPr="00E6763D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Output per Employee (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19,698.7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18,529.8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12,108.0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متوسط إنتاجية العامل من الإنتاج (</w:t>
            </w:r>
            <w:r w:rsidR="00E6763D" w:rsidRPr="00E6763D">
              <w:rPr>
                <w:rFonts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32,511.1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50,555.5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41,464.2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 w:rsidRPr="00E6763D">
              <w:rPr>
                <w:rFonts w:ascii="Arial" w:hAnsi="Arial" w:cs="Simplified Arabic" w:hint="cs"/>
                <w:sz w:val="16"/>
                <w:szCs w:val="16"/>
                <w:rtl/>
              </w:rPr>
              <w:t>المستخدم</w:t>
            </w: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(</w:t>
            </w:r>
            <w:r w:rsidR="00E6763D" w:rsidRPr="00E6763D">
              <w:rPr>
                <w:rFonts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Value Added per Employee (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16,630.4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15,252.9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9,700.4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من القيمة المضافة (</w:t>
            </w:r>
            <w:r w:rsidR="00E6763D" w:rsidRPr="00E6763D">
              <w:rPr>
                <w:rFonts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Value Added per Paid Employee (</w:t>
            </w:r>
            <w:r w:rsidR="00E6763D" w:rsidRPr="006E0AEB">
              <w:rPr>
                <w:rFonts w:ascii="Arial" w:hAnsi="Arial" w:cs="Simplified Arabic"/>
                <w:sz w:val="16"/>
                <w:szCs w:val="16"/>
              </w:rPr>
              <w:t>US</w:t>
            </w:r>
            <w:r w:rsidR="00E6763D">
              <w:rPr>
                <w:rFonts w:ascii="Arial" w:hAnsi="Arial" w:cs="Simplified Arabic"/>
                <w:sz w:val="16"/>
                <w:szCs w:val="16"/>
              </w:rPr>
              <w:t>D</w:t>
            </w:r>
            <w:r w:rsidRPr="006E0AE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27,447.1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41,615.0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33,219.1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E6763D">
              <w:rPr>
                <w:rFonts w:ascii="Arial" w:hAnsi="Arial" w:cs="Simplified Arabic" w:hint="cs"/>
                <w:sz w:val="16"/>
                <w:szCs w:val="16"/>
                <w:rtl/>
              </w:rPr>
              <w:t>المستخدم</w:t>
            </w: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(</w:t>
            </w:r>
            <w:r w:rsidR="00E6763D" w:rsidRPr="00E6763D">
              <w:rPr>
                <w:rFonts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84.4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82.3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80.1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12.1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13.5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13.1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نسبة التعويضات إلى القيمة المضافة (%)</w:t>
            </w:r>
          </w:p>
        </w:tc>
      </w:tr>
      <w:tr w:rsidR="003B74EF" w:rsidRPr="006E0AEB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single" w:sz="4" w:space="0" w:color="auto"/>
            </w:tcBorders>
            <w:vAlign w:val="center"/>
          </w:tcPr>
          <w:p w:rsidR="003B74EF" w:rsidRPr="006E0AEB" w:rsidRDefault="003B74EF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E0AEB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B74EF" w:rsidRPr="006E0AEB" w:rsidRDefault="003B74EF" w:rsidP="007747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4.1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2.5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4EF" w:rsidRPr="006E0AEB" w:rsidRDefault="003B74EF" w:rsidP="0098248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E0AEB">
              <w:rPr>
                <w:rFonts w:ascii="Arial" w:eastAsia="Arial Unicode MS" w:hAnsi="Arial" w:cs="Simplified Arabic"/>
                <w:sz w:val="16"/>
                <w:szCs w:val="16"/>
              </w:rPr>
              <w:t>2.8</w:t>
            </w:r>
          </w:p>
        </w:tc>
        <w:tc>
          <w:tcPr>
            <w:tcW w:w="4068" w:type="dxa"/>
            <w:tcBorders>
              <w:top w:val="nil"/>
              <w:bottom w:val="single" w:sz="4" w:space="0" w:color="auto"/>
            </w:tcBorders>
            <w:vAlign w:val="center"/>
          </w:tcPr>
          <w:p w:rsidR="003B74EF" w:rsidRPr="00E6763D" w:rsidRDefault="003B74EF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E6763D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(%)</w:t>
            </w:r>
          </w:p>
        </w:tc>
      </w:tr>
    </w:tbl>
    <w:p w:rsidR="00FF0492" w:rsidRDefault="00FF0492" w:rsidP="00C179FB">
      <w:pPr>
        <w:rPr>
          <w:rFonts w:ascii="Arial" w:hAnsi="Arial" w:cs="Arial"/>
          <w:b/>
          <w:bCs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FF0492" w:rsidRDefault="00FF0492" w:rsidP="00FF0492">
      <w:pPr>
        <w:rPr>
          <w:rFonts w:ascii="Arial" w:hAnsi="Arial" w:cs="Arial"/>
          <w:sz w:val="16"/>
          <w:szCs w:val="16"/>
          <w:rtl/>
        </w:rPr>
      </w:pPr>
    </w:p>
    <w:sectPr w:rsidR="00FF0492" w:rsidRPr="00FF0492" w:rsidSect="001158F0">
      <w:headerReference w:type="default" r:id="rId12"/>
      <w:footerReference w:type="default" r:id="rId13"/>
      <w:pgSz w:w="13608" w:h="9639" w:orient="landscape" w:code="9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55B" w:rsidRDefault="003C655B">
      <w:r>
        <w:separator/>
      </w:r>
    </w:p>
  </w:endnote>
  <w:endnote w:type="continuationSeparator" w:id="0">
    <w:p w:rsidR="003C655B" w:rsidRDefault="003C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Default="00C4319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416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34167" w:rsidRDefault="0033416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1A743B" w:rsidRDefault="00C4319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1A743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334167" w:rsidRPr="001A743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A743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037655">
      <w:rPr>
        <w:rStyle w:val="PageNumber"/>
        <w:rFonts w:ascii="Arial" w:hAnsi="Arial" w:cs="Arial"/>
        <w:noProof/>
        <w:sz w:val="16"/>
        <w:szCs w:val="16"/>
        <w:rtl/>
      </w:rPr>
      <w:t>189</w:t>
    </w:r>
    <w:r w:rsidRPr="001A743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334167" w:rsidRPr="00B56E23" w:rsidRDefault="00B56E23" w:rsidP="00B56E23">
    <w:pPr>
      <w:pStyle w:val="Footer"/>
      <w:tabs>
        <w:tab w:val="left" w:pos="5227"/>
        <w:tab w:val="right" w:pos="6803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/>
        <w:sz w:val="16"/>
        <w:szCs w:val="16"/>
        <w:rtl/>
      </w:rPr>
      <w:tab/>
    </w:r>
    <w:r w:rsidR="001A743B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B56E23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Default="00C4319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334167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037655">
      <w:rPr>
        <w:rStyle w:val="PageNumber"/>
        <w:rFonts w:ascii="Arial" w:hAnsi="Arial" w:cs="Arial"/>
        <w:noProof/>
        <w:sz w:val="18"/>
        <w:szCs w:val="18"/>
        <w:rtl/>
      </w:rPr>
      <w:t>192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334167" w:rsidRPr="001A743B" w:rsidRDefault="001A743B" w:rsidP="001A743B">
    <w:pPr>
      <w:pStyle w:val="Footer"/>
      <w:jc w:val="right"/>
      <w:rPr>
        <w:rFonts w:ascii="Simplified Arabic" w:hAnsi="Simplified Arabic" w:cs="Simplified Arabic"/>
        <w:sz w:val="16"/>
        <w:szCs w:val="16"/>
        <w:rtl/>
      </w:rPr>
    </w:pPr>
    <w:r w:rsidRPr="001A743B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55B" w:rsidRDefault="003C655B">
      <w:r>
        <w:separator/>
      </w:r>
    </w:p>
  </w:footnote>
  <w:footnote w:type="continuationSeparator" w:id="0">
    <w:p w:rsidR="003C655B" w:rsidRDefault="003C6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50" w:rsidRPr="001E7D8F" w:rsidRDefault="00D34750" w:rsidP="001E7F72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</w:t>
    </w:r>
    <w:r>
      <w:rPr>
        <w:rFonts w:ascii="Simplified Arabic" w:hAnsi="Simplified Arabic" w:cs="Simplified Arabic" w:hint="cs"/>
        <w:szCs w:val="16"/>
        <w:rtl/>
      </w:rPr>
      <w:t xml:space="preserve">     </w:t>
    </w:r>
    <w:r w:rsidRPr="001E7D8F">
      <w:rPr>
        <w:rFonts w:ascii="Simplified Arabic" w:hAnsi="Simplified Arabic" w:cs="Simplified Arabic"/>
        <w:szCs w:val="16"/>
        <w:rtl/>
      </w:rPr>
      <w:t>الفلســطينيون في الاراضي الفلسطينية</w:t>
    </w:r>
  </w:p>
  <w:p w:rsidR="0072471B" w:rsidRPr="00D34750" w:rsidRDefault="0072471B" w:rsidP="00D347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72" w:rsidRPr="001E7D8F" w:rsidRDefault="001E7F72" w:rsidP="00D34750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الفلســطينيون في الاراضي الفلسطينية</w:t>
    </w:r>
  </w:p>
  <w:p w:rsidR="001E7F72" w:rsidRPr="00D34750" w:rsidRDefault="001E7F72" w:rsidP="00D347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4BE6450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9">
    <w:nsid w:val="24452909"/>
    <w:multiLevelType w:val="singleLevel"/>
    <w:tmpl w:val="F10AC23A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0">
    <w:nsid w:val="2F7F4E6A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5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42B4974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7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8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9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68FA10D8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20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13"/>
  </w:num>
  <w:num w:numId="11">
    <w:abstractNumId w:val="18"/>
  </w:num>
  <w:num w:numId="12">
    <w:abstractNumId w:val="17"/>
  </w:num>
  <w:num w:numId="13">
    <w:abstractNumId w:val="2"/>
  </w:num>
  <w:num w:numId="14">
    <w:abstractNumId w:val="19"/>
  </w:num>
  <w:num w:numId="15">
    <w:abstractNumId w:val="5"/>
  </w:num>
  <w:num w:numId="16">
    <w:abstractNumId w:val="15"/>
  </w:num>
  <w:num w:numId="17">
    <w:abstractNumId w:val="11"/>
  </w:num>
  <w:num w:numId="18">
    <w:abstractNumId w:val="6"/>
  </w:num>
  <w:num w:numId="19">
    <w:abstractNumId w:val="16"/>
  </w:num>
  <w:num w:numId="20">
    <w:abstractNumId w:val="10"/>
  </w:num>
  <w:num w:numId="21">
    <w:abstractNumId w:val="9"/>
  </w:num>
  <w:num w:numId="22">
    <w:abstractNumId w:val="21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D70"/>
    <w:rsid w:val="000120B2"/>
    <w:rsid w:val="00024098"/>
    <w:rsid w:val="00037655"/>
    <w:rsid w:val="00055B72"/>
    <w:rsid w:val="00067CFB"/>
    <w:rsid w:val="00076943"/>
    <w:rsid w:val="000A07CA"/>
    <w:rsid w:val="000A4065"/>
    <w:rsid w:val="000C408B"/>
    <w:rsid w:val="001158F0"/>
    <w:rsid w:val="00122FDB"/>
    <w:rsid w:val="00160A5A"/>
    <w:rsid w:val="001A743B"/>
    <w:rsid w:val="001B5495"/>
    <w:rsid w:val="001C4B86"/>
    <w:rsid w:val="001D5C50"/>
    <w:rsid w:val="001E7F72"/>
    <w:rsid w:val="00204A49"/>
    <w:rsid w:val="00210413"/>
    <w:rsid w:val="00226EB1"/>
    <w:rsid w:val="002477D2"/>
    <w:rsid w:val="00252F97"/>
    <w:rsid w:val="002B313E"/>
    <w:rsid w:val="002B3B63"/>
    <w:rsid w:val="00312D10"/>
    <w:rsid w:val="00324B21"/>
    <w:rsid w:val="00334167"/>
    <w:rsid w:val="00387E7E"/>
    <w:rsid w:val="00397712"/>
    <w:rsid w:val="003A2B8F"/>
    <w:rsid w:val="003B74EF"/>
    <w:rsid w:val="003C44B9"/>
    <w:rsid w:val="003C655B"/>
    <w:rsid w:val="003D7C15"/>
    <w:rsid w:val="0040554E"/>
    <w:rsid w:val="004144A6"/>
    <w:rsid w:val="00430AED"/>
    <w:rsid w:val="004714AB"/>
    <w:rsid w:val="004B2C53"/>
    <w:rsid w:val="004B34B9"/>
    <w:rsid w:val="004C6C74"/>
    <w:rsid w:val="004D309B"/>
    <w:rsid w:val="004E2D70"/>
    <w:rsid w:val="004E5FC6"/>
    <w:rsid w:val="004E7EB5"/>
    <w:rsid w:val="00513129"/>
    <w:rsid w:val="00525A78"/>
    <w:rsid w:val="00567F89"/>
    <w:rsid w:val="0059042B"/>
    <w:rsid w:val="005A11B6"/>
    <w:rsid w:val="00617B4F"/>
    <w:rsid w:val="006424B6"/>
    <w:rsid w:val="006956AF"/>
    <w:rsid w:val="006A5B30"/>
    <w:rsid w:val="006E0AEB"/>
    <w:rsid w:val="00711B40"/>
    <w:rsid w:val="0072471B"/>
    <w:rsid w:val="007247BA"/>
    <w:rsid w:val="007447A1"/>
    <w:rsid w:val="007A3FE6"/>
    <w:rsid w:val="007D641D"/>
    <w:rsid w:val="007E1D65"/>
    <w:rsid w:val="00812443"/>
    <w:rsid w:val="00822EE0"/>
    <w:rsid w:val="00825EBE"/>
    <w:rsid w:val="00832ACB"/>
    <w:rsid w:val="0084028E"/>
    <w:rsid w:val="0084220B"/>
    <w:rsid w:val="0086772D"/>
    <w:rsid w:val="008A5AB7"/>
    <w:rsid w:val="008C499C"/>
    <w:rsid w:val="008D6C8E"/>
    <w:rsid w:val="008E3FDA"/>
    <w:rsid w:val="0093117E"/>
    <w:rsid w:val="00982486"/>
    <w:rsid w:val="009A67A5"/>
    <w:rsid w:val="009B2882"/>
    <w:rsid w:val="009C169C"/>
    <w:rsid w:val="009E50B0"/>
    <w:rsid w:val="009E66DC"/>
    <w:rsid w:val="00A20123"/>
    <w:rsid w:val="00A72FD6"/>
    <w:rsid w:val="00A808C6"/>
    <w:rsid w:val="00B20ADF"/>
    <w:rsid w:val="00B56E23"/>
    <w:rsid w:val="00B856AF"/>
    <w:rsid w:val="00BA6EF2"/>
    <w:rsid w:val="00BC17DD"/>
    <w:rsid w:val="00BD05FA"/>
    <w:rsid w:val="00C179FB"/>
    <w:rsid w:val="00C2514C"/>
    <w:rsid w:val="00C4319E"/>
    <w:rsid w:val="00C4657E"/>
    <w:rsid w:val="00C81E06"/>
    <w:rsid w:val="00C83562"/>
    <w:rsid w:val="00CA4A87"/>
    <w:rsid w:val="00CC1287"/>
    <w:rsid w:val="00CE2BB0"/>
    <w:rsid w:val="00CF0E78"/>
    <w:rsid w:val="00CF3BB5"/>
    <w:rsid w:val="00D1402D"/>
    <w:rsid w:val="00D34750"/>
    <w:rsid w:val="00D97C2B"/>
    <w:rsid w:val="00DA26A5"/>
    <w:rsid w:val="00DD750D"/>
    <w:rsid w:val="00DE05FF"/>
    <w:rsid w:val="00DE5C5B"/>
    <w:rsid w:val="00DF7DB9"/>
    <w:rsid w:val="00E20EA2"/>
    <w:rsid w:val="00E6763D"/>
    <w:rsid w:val="00E756A6"/>
    <w:rsid w:val="00E92377"/>
    <w:rsid w:val="00EF2C0F"/>
    <w:rsid w:val="00F01710"/>
    <w:rsid w:val="00F01C21"/>
    <w:rsid w:val="00F05483"/>
    <w:rsid w:val="00F25CE1"/>
    <w:rsid w:val="00F34CDA"/>
    <w:rsid w:val="00F537A7"/>
    <w:rsid w:val="00F64322"/>
    <w:rsid w:val="00F64B40"/>
    <w:rsid w:val="00F67D0E"/>
    <w:rsid w:val="00F741D8"/>
    <w:rsid w:val="00F941AC"/>
    <w:rsid w:val="00FB6C1D"/>
    <w:rsid w:val="00FF0492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0F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F2C0F"/>
    <w:pPr>
      <w:keepNext/>
      <w:ind w:left="226" w:hanging="227"/>
      <w:jc w:val="lowKashida"/>
      <w:outlineLvl w:val="0"/>
    </w:pPr>
    <w:rPr>
      <w:rFonts w:cs="Simplified Arabic"/>
      <w:b/>
      <w:bCs/>
      <w:lang w:eastAsia="en-US"/>
    </w:rPr>
  </w:style>
  <w:style w:type="paragraph" w:styleId="Heading2">
    <w:name w:val="heading 2"/>
    <w:basedOn w:val="Normal"/>
    <w:next w:val="Normal"/>
    <w:qFormat/>
    <w:rsid w:val="00EF2C0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F2C0F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4">
    <w:name w:val="heading 4"/>
    <w:basedOn w:val="Normal"/>
    <w:next w:val="Normal"/>
    <w:qFormat/>
    <w:rsid w:val="00EF2C0F"/>
    <w:pPr>
      <w:keepNext/>
      <w:jc w:val="center"/>
      <w:outlineLvl w:val="3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5">
    <w:name w:val="heading 5"/>
    <w:basedOn w:val="Normal"/>
    <w:next w:val="Normal"/>
    <w:qFormat/>
    <w:rsid w:val="00EF2C0F"/>
    <w:pPr>
      <w:keepNext/>
      <w:ind w:left="-108" w:right="-108"/>
      <w:jc w:val="center"/>
      <w:outlineLvl w:val="4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6">
    <w:name w:val="heading 6"/>
    <w:basedOn w:val="Normal"/>
    <w:next w:val="Normal"/>
    <w:qFormat/>
    <w:rsid w:val="00EF2C0F"/>
    <w:pPr>
      <w:keepNext/>
      <w:jc w:val="center"/>
      <w:outlineLvl w:val="5"/>
    </w:pPr>
    <w:rPr>
      <w:rFonts w:cs="Traditional Arabic"/>
      <w:b/>
      <w:bCs/>
      <w:noProof/>
      <w:sz w:val="20"/>
      <w:szCs w:val="14"/>
      <w:lang w:eastAsia="en-US"/>
    </w:rPr>
  </w:style>
  <w:style w:type="paragraph" w:styleId="Heading7">
    <w:name w:val="heading 7"/>
    <w:basedOn w:val="Normal"/>
    <w:next w:val="Normal"/>
    <w:qFormat/>
    <w:rsid w:val="00EF2C0F"/>
    <w:pPr>
      <w:keepNext/>
      <w:jc w:val="center"/>
      <w:outlineLvl w:val="6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8">
    <w:name w:val="heading 8"/>
    <w:basedOn w:val="Normal"/>
    <w:next w:val="Normal"/>
    <w:qFormat/>
    <w:rsid w:val="00EF2C0F"/>
    <w:pPr>
      <w:keepNext/>
      <w:tabs>
        <w:tab w:val="left" w:pos="-1"/>
        <w:tab w:val="left" w:pos="140"/>
      </w:tabs>
      <w:ind w:left="-1"/>
      <w:jc w:val="lowKashida"/>
      <w:outlineLvl w:val="7"/>
    </w:pPr>
    <w:rPr>
      <w:rFonts w:cs="Simplified Arabic"/>
      <w:b/>
      <w:bCs/>
    </w:rPr>
  </w:style>
  <w:style w:type="paragraph" w:styleId="Heading9">
    <w:name w:val="heading 9"/>
    <w:basedOn w:val="Normal"/>
    <w:next w:val="Normal"/>
    <w:qFormat/>
    <w:rsid w:val="00EF2C0F"/>
    <w:pPr>
      <w:keepNext/>
      <w:jc w:val="center"/>
      <w:outlineLvl w:val="8"/>
    </w:pPr>
    <w:rPr>
      <w:rFonts w:ascii="Arial" w:hAnsi="Arial" w:cs="Arial"/>
      <w:b/>
      <w:bCs/>
      <w:noProof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2C0F"/>
    <w:pPr>
      <w:jc w:val="center"/>
    </w:pPr>
    <w:rPr>
      <w:rFonts w:cs="Simplified Arabic"/>
      <w:b/>
      <w:bCs/>
      <w:szCs w:val="28"/>
      <w:lang w:eastAsia="en-US"/>
    </w:rPr>
  </w:style>
  <w:style w:type="paragraph" w:styleId="Footer">
    <w:name w:val="footer"/>
    <w:basedOn w:val="Normal"/>
    <w:semiHidden/>
    <w:rsid w:val="00EF2C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F2C0F"/>
  </w:style>
  <w:style w:type="paragraph" w:styleId="Header">
    <w:name w:val="header"/>
    <w:basedOn w:val="Normal"/>
    <w:link w:val="HeaderChar"/>
    <w:rsid w:val="00EF2C0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F2C0F"/>
    <w:pPr>
      <w:jc w:val="center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E0"/>
    <w:rPr>
      <w:rFonts w:ascii="Tahoma" w:hAnsi="Tahoma" w:cs="Tahoma"/>
      <w:sz w:val="16"/>
      <w:szCs w:val="16"/>
      <w:lang w:eastAsia="ar-SA"/>
    </w:rPr>
  </w:style>
  <w:style w:type="character" w:customStyle="1" w:styleId="Heading3Char">
    <w:name w:val="Heading 3 Char"/>
    <w:basedOn w:val="DefaultParagraphFont"/>
    <w:link w:val="Heading3"/>
    <w:rsid w:val="00F64322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72471B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9759036144578357"/>
          <c:y val="0.27810650887573962"/>
          <c:w val="0.78072289156626506"/>
          <c:h val="0.42011834319526803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3366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274303239447398E-4"/>
                  <c:y val="2.2510903609167812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6.2638692796601024E-3"/>
                  <c:y val="-1.4705334519663429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61340</c:v>
                </c:pt>
                <c:pt idx="1">
                  <c:v>125033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FFFFCC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4761207365490745E-3"/>
                  <c:y val="1.8860170359745944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9146983456046873E-2"/>
                  <c:y val="-1.238071847340984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60226</c:v>
                </c:pt>
                <c:pt idx="1">
                  <c:v>121864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CCFFFF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8755615066716236E-2"/>
                  <c:y val="7.4349442379182153E-3"/>
                </c:manualLayout>
              </c:layout>
              <c:showVal val="1"/>
            </c:dLbl>
            <c:dLbl>
              <c:idx val="1"/>
              <c:layout>
                <c:manualLayout>
                  <c:x val="3.4385253265661282E-2"/>
                  <c:y val="1.4869888475836439E-2"/>
                </c:manualLayout>
              </c:layout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68295</c:v>
                </c:pt>
                <c:pt idx="1">
                  <c:v>133156</c:v>
                </c:pt>
              </c:numCache>
            </c:numRef>
          </c:val>
        </c:ser>
        <c:dLbls>
          <c:showVal val="1"/>
        </c:dLbls>
        <c:axId val="89018752"/>
        <c:axId val="89020288"/>
      </c:barChart>
      <c:catAx>
        <c:axId val="89018752"/>
        <c:scaling>
          <c:orientation val="minMax"/>
        </c:scaling>
        <c:axPos val="b"/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020288"/>
        <c:crosses val="autoZero"/>
        <c:auto val="1"/>
        <c:lblAlgn val="ctr"/>
        <c:lblOffset val="100"/>
        <c:tickLblSkip val="1"/>
        <c:tickMarkSkip val="1"/>
      </c:catAx>
      <c:valAx>
        <c:axId val="890202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506024096385538E-2"/>
              <c:y val="0.27810650887573962"/>
            </c:manualLayout>
          </c:layout>
          <c:spPr>
            <a:noFill/>
            <a:ln w="25446">
              <a:noFill/>
            </a:ln>
          </c:spPr>
        </c:title>
        <c:numFmt formatCode="#,##0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018752"/>
        <c:crosses val="autoZero"/>
        <c:crossBetween val="between"/>
      </c:valAx>
      <c:spPr>
        <a:noFill/>
        <a:ln w="25446">
          <a:noFill/>
        </a:ln>
      </c:spPr>
    </c:plotArea>
    <c:legend>
      <c:legendPos val="t"/>
      <c:layout>
        <c:manualLayout>
          <c:xMode val="edge"/>
          <c:yMode val="edge"/>
          <c:x val="0.39036144578313281"/>
          <c:y val="1.7751479289940947E-2"/>
          <c:w val="0.26763678610195607"/>
          <c:h val="0.10515060152796886"/>
        </c:manualLayout>
      </c:layout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81">
      <a:solidFill>
        <a:srgbClr val="000000"/>
      </a:solidFill>
      <a:prstDash val="soli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A2A0-FB32-43FD-A305-163DDF716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597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الداخلية</vt:lpstr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الداخلية</dc:title>
  <dc:creator>hananj</dc:creator>
  <cp:lastModifiedBy>maen</cp:lastModifiedBy>
  <cp:revision>19</cp:revision>
  <cp:lastPrinted>2012-12-06T10:39:00Z</cp:lastPrinted>
  <dcterms:created xsi:type="dcterms:W3CDTF">2012-11-22T12:37:00Z</dcterms:created>
  <dcterms:modified xsi:type="dcterms:W3CDTF">2012-12-06T10:41:00Z</dcterms:modified>
</cp:coreProperties>
</file>